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918" w:rsidRPr="007972F0" w:rsidRDefault="00444918" w:rsidP="00444918">
      <w:pPr>
        <w:spacing w:line="240" w:lineRule="auto"/>
        <w:jc w:val="both"/>
        <w:rPr>
          <w:rFonts w:ascii="Times New Roman" w:hAnsi="Times New Roman" w:cs="Times New Roman"/>
          <w:b/>
          <w:sz w:val="28"/>
          <w:szCs w:val="28"/>
        </w:rPr>
      </w:pPr>
      <w:r w:rsidRPr="007972F0">
        <w:rPr>
          <w:rFonts w:ascii="Times New Roman" w:hAnsi="Times New Roman" w:cs="Times New Roman"/>
          <w:b/>
          <w:sz w:val="28"/>
          <w:szCs w:val="28"/>
        </w:rPr>
        <w:t>Lớp 3</w:t>
      </w:r>
    </w:p>
    <w:p w:rsidR="00444918" w:rsidRDefault="00444918" w:rsidP="00444918">
      <w:pPr>
        <w:spacing w:line="240" w:lineRule="auto"/>
        <w:jc w:val="both"/>
        <w:rPr>
          <w:rFonts w:ascii="Times New Roman" w:hAnsi="Times New Roman" w:cs="Times New Roman"/>
          <w:sz w:val="28"/>
          <w:szCs w:val="28"/>
        </w:rPr>
      </w:pPr>
      <w:r>
        <w:rPr>
          <w:rFonts w:ascii="Times New Roman" w:hAnsi="Times New Roman" w:cs="Times New Roman"/>
          <w:sz w:val="28"/>
          <w:szCs w:val="28"/>
        </w:rPr>
        <w:t>Ngày soạn: 3/12/2021</w:t>
      </w:r>
    </w:p>
    <w:p w:rsidR="00444918" w:rsidRDefault="00444918" w:rsidP="00444918">
      <w:pPr>
        <w:spacing w:line="240" w:lineRule="auto"/>
        <w:jc w:val="both"/>
        <w:rPr>
          <w:rFonts w:ascii="Times New Roman" w:hAnsi="Times New Roman" w:cs="Times New Roman"/>
          <w:sz w:val="28"/>
          <w:szCs w:val="28"/>
        </w:rPr>
      </w:pPr>
      <w:r>
        <w:rPr>
          <w:rFonts w:ascii="Times New Roman" w:hAnsi="Times New Roman" w:cs="Times New Roman"/>
          <w:sz w:val="28"/>
          <w:szCs w:val="28"/>
        </w:rPr>
        <w:t>Ngày giảng: 7/12/2021 (3C), 8/12/2021 (3A), 30/12/2021 (3D), 31/12/2021 (3B)</w:t>
      </w:r>
    </w:p>
    <w:p w:rsidR="00444918" w:rsidRDefault="00444918" w:rsidP="00444918">
      <w:pPr>
        <w:spacing w:before="360" w:after="360" w:line="240" w:lineRule="auto"/>
        <w:jc w:val="center"/>
        <w:rPr>
          <w:rFonts w:ascii="Times New Roman" w:hAnsi="Times New Roman" w:cs="Times New Roman"/>
          <w:b/>
          <w:sz w:val="28"/>
          <w:szCs w:val="28"/>
        </w:rPr>
      </w:pPr>
      <w:r>
        <w:rPr>
          <w:rFonts w:ascii="Times New Roman" w:hAnsi="Times New Roman" w:cs="Times New Roman"/>
          <w:b/>
          <w:sz w:val="28"/>
          <w:szCs w:val="28"/>
        </w:rPr>
        <w:t>TIẾT 24 - BÀI 7: THỰC HÀNH TỔNG HỢP</w:t>
      </w:r>
    </w:p>
    <w:p w:rsidR="00444918" w:rsidRPr="009A0DC7" w:rsidRDefault="00444918" w:rsidP="00444918">
      <w:pPr>
        <w:spacing w:line="240" w:lineRule="auto"/>
        <w:jc w:val="both"/>
        <w:rPr>
          <w:rFonts w:ascii="Times New Roman" w:hAnsi="Times New Roman" w:cs="Times New Roman"/>
          <w:sz w:val="28"/>
          <w:szCs w:val="28"/>
        </w:rPr>
      </w:pPr>
      <w:r>
        <w:rPr>
          <w:rFonts w:ascii="Times New Roman" w:hAnsi="Times New Roman" w:cs="Times New Roman"/>
          <w:b/>
          <w:sz w:val="28"/>
          <w:szCs w:val="28"/>
        </w:rPr>
        <w:t>I. YÊU CẦU CẦN ĐẠT</w:t>
      </w:r>
    </w:p>
    <w:p w:rsidR="00444918" w:rsidRDefault="00444918" w:rsidP="0044491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Ôn tập kiến thức đã học;</w:t>
      </w:r>
    </w:p>
    <w:p w:rsidR="00444918" w:rsidRPr="009A0DC7" w:rsidRDefault="00444918" w:rsidP="00444918">
      <w:pPr>
        <w:spacing w:line="240" w:lineRule="auto"/>
        <w:jc w:val="both"/>
        <w:rPr>
          <w:rFonts w:ascii="Times New Roman" w:hAnsi="Times New Roman" w:cs="Times New Roman"/>
          <w:sz w:val="28"/>
          <w:szCs w:val="28"/>
        </w:rPr>
      </w:pPr>
      <w:r>
        <w:rPr>
          <w:rFonts w:ascii="Times New Roman" w:hAnsi="Times New Roman" w:cs="Times New Roman"/>
          <w:sz w:val="28"/>
          <w:szCs w:val="28"/>
        </w:rPr>
        <w:t>- Vận dụng kiến thức đã học để vẽ bức tranh chủ đề tùy chọn.</w:t>
      </w:r>
    </w:p>
    <w:p w:rsidR="00444918" w:rsidRDefault="00444918" w:rsidP="00444918">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Có ý thức bảo vệ sức khỏe khi làm việc với máy tính. Có ý thức giữ gìn, bảo quản thiết bị, máy tính. Nghiêm túc trong học tập, hứng thú với môn Tin học.</w:t>
      </w:r>
    </w:p>
    <w:p w:rsidR="00444918" w:rsidRDefault="00444918" w:rsidP="00444918">
      <w:pPr>
        <w:spacing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tự phục vụ, tự quản; hợp tác; tự học và giải quyết vấn đề. Phát triển phẩm chất: chăm học, chăm làm; tự tin, trách nhiệm.</w:t>
      </w:r>
    </w:p>
    <w:p w:rsidR="00444918" w:rsidRDefault="00444918" w:rsidP="00444918">
      <w:pPr>
        <w:spacing w:line="240" w:lineRule="auto"/>
        <w:jc w:val="both"/>
        <w:rPr>
          <w:rFonts w:ascii="Times New Roman" w:hAnsi="Times New Roman" w:cs="Times New Roman"/>
          <w:b/>
          <w:sz w:val="28"/>
          <w:szCs w:val="28"/>
        </w:rPr>
      </w:pPr>
      <w:r>
        <w:rPr>
          <w:rFonts w:ascii="Times New Roman" w:hAnsi="Times New Roman" w:cs="Times New Roman"/>
          <w:b/>
          <w:sz w:val="28"/>
          <w:szCs w:val="28"/>
        </w:rPr>
        <w:t>II. ĐỒ DÙNG HỌC TẬP</w:t>
      </w:r>
    </w:p>
    <w:p w:rsidR="00444918" w:rsidRDefault="00444918" w:rsidP="00444918">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Giáo viên:</w:t>
      </w:r>
    </w:p>
    <w:p w:rsidR="00444918" w:rsidRPr="00991404" w:rsidRDefault="00444918" w:rsidP="00444918">
      <w:pPr>
        <w:pStyle w:val="ListParagraph"/>
        <w:numPr>
          <w:ilvl w:val="0"/>
          <w:numId w:val="1"/>
        </w:numPr>
        <w:spacing w:line="240" w:lineRule="auto"/>
        <w:jc w:val="both"/>
        <w:rPr>
          <w:rFonts w:ascii="Times New Roman" w:hAnsi="Times New Roman" w:cs="Times New Roman"/>
          <w:b/>
          <w:sz w:val="28"/>
          <w:szCs w:val="28"/>
        </w:rPr>
      </w:pPr>
      <w:r w:rsidRPr="00991404">
        <w:rPr>
          <w:rFonts w:ascii="Times New Roman" w:hAnsi="Times New Roman" w:cs="Times New Roman"/>
          <w:sz w:val="28"/>
          <w:szCs w:val="28"/>
        </w:rPr>
        <w:t>Sách giáo khoa</w:t>
      </w:r>
      <w:r>
        <w:rPr>
          <w:rFonts w:ascii="Times New Roman" w:hAnsi="Times New Roman" w:cs="Times New Roman"/>
          <w:sz w:val="28"/>
          <w:szCs w:val="28"/>
        </w:rPr>
        <w:t>, m</w:t>
      </w:r>
      <w:r w:rsidRPr="00991404">
        <w:rPr>
          <w:rFonts w:ascii="Times New Roman" w:hAnsi="Times New Roman" w:cs="Times New Roman"/>
          <w:sz w:val="28"/>
          <w:szCs w:val="28"/>
        </w:rPr>
        <w:t>áy tính, máy chiếu, phòng máy tính.</w:t>
      </w:r>
    </w:p>
    <w:p w:rsidR="00444918" w:rsidRDefault="00444918" w:rsidP="00444918">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Hộp quà, quà, câu hỏi khởi động.</w:t>
      </w:r>
    </w:p>
    <w:p w:rsidR="00444918" w:rsidRDefault="00444918" w:rsidP="00444918">
      <w:pPr>
        <w:pStyle w:val="ListParagraph"/>
        <w:numPr>
          <w:ilvl w:val="0"/>
          <w:numId w:val="2"/>
        </w:numPr>
        <w:spacing w:line="240" w:lineRule="auto"/>
        <w:jc w:val="both"/>
        <w:rPr>
          <w:rFonts w:ascii="Times New Roman" w:hAnsi="Times New Roman" w:cs="Times New Roman"/>
          <w:b/>
          <w:sz w:val="28"/>
          <w:szCs w:val="28"/>
        </w:rPr>
      </w:pPr>
      <w:r>
        <w:rPr>
          <w:rFonts w:ascii="Times New Roman" w:hAnsi="Times New Roman" w:cs="Times New Roman"/>
          <w:b/>
          <w:sz w:val="28"/>
          <w:szCs w:val="28"/>
        </w:rPr>
        <w:t>Học sinh:</w:t>
      </w:r>
    </w:p>
    <w:p w:rsidR="00444918" w:rsidRDefault="00444918" w:rsidP="00444918">
      <w:pPr>
        <w:pStyle w:val="ListParagraph"/>
        <w:numPr>
          <w:ilvl w:val="0"/>
          <w:numId w:val="1"/>
        </w:numPr>
        <w:spacing w:line="240" w:lineRule="auto"/>
        <w:jc w:val="both"/>
        <w:rPr>
          <w:rFonts w:ascii="Times New Roman" w:hAnsi="Times New Roman" w:cs="Times New Roman"/>
          <w:b/>
          <w:sz w:val="28"/>
          <w:szCs w:val="28"/>
        </w:rPr>
      </w:pPr>
      <w:r>
        <w:rPr>
          <w:rFonts w:ascii="Times New Roman" w:hAnsi="Times New Roman" w:cs="Times New Roman"/>
          <w:sz w:val="28"/>
          <w:szCs w:val="28"/>
        </w:rPr>
        <w:t>Sách giáo khoa, vở ghi, đồ dùng học tập.</w:t>
      </w:r>
    </w:p>
    <w:p w:rsidR="00444918" w:rsidRPr="00991404" w:rsidRDefault="00444918" w:rsidP="00444918">
      <w:pPr>
        <w:spacing w:line="240" w:lineRule="auto"/>
        <w:jc w:val="both"/>
        <w:rPr>
          <w:rFonts w:ascii="Times New Roman" w:hAnsi="Times New Roman" w:cs="Times New Roman"/>
          <w:b/>
          <w:sz w:val="28"/>
          <w:szCs w:val="28"/>
        </w:rPr>
      </w:pPr>
      <w:r>
        <w:rPr>
          <w:rFonts w:ascii="Times New Roman" w:hAnsi="Times New Roman" w:cs="Times New Roman"/>
          <w:b/>
          <w:sz w:val="28"/>
          <w:szCs w:val="28"/>
        </w:rPr>
        <w:t>III. CÁC HOẠT ĐỘNG DẠY HỌC</w:t>
      </w:r>
    </w:p>
    <w:tbl>
      <w:tblPr>
        <w:tblStyle w:val="TableGrid"/>
        <w:tblW w:w="0" w:type="auto"/>
        <w:tblInd w:w="108" w:type="dxa"/>
        <w:tblLook w:val="04A0" w:firstRow="1" w:lastRow="0" w:firstColumn="1" w:lastColumn="0" w:noHBand="0" w:noVBand="1"/>
      </w:tblPr>
      <w:tblGrid>
        <w:gridCol w:w="4962"/>
        <w:gridCol w:w="4677"/>
      </w:tblGrid>
      <w:tr w:rsidR="00444918" w:rsidTr="00D54F76">
        <w:tc>
          <w:tcPr>
            <w:tcW w:w="4962" w:type="dxa"/>
          </w:tcPr>
          <w:p w:rsidR="00444918" w:rsidRDefault="00444918"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4677" w:type="dxa"/>
          </w:tcPr>
          <w:p w:rsidR="00444918" w:rsidRDefault="00444918" w:rsidP="00D54F76">
            <w:pPr>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rsidR="00444918" w:rsidTr="00D54F76">
        <w:tc>
          <w:tcPr>
            <w:tcW w:w="4962" w:type="dxa"/>
          </w:tcPr>
          <w:p w:rsidR="00444918" w:rsidRDefault="00444918" w:rsidP="00D54F76">
            <w:pPr>
              <w:jc w:val="both"/>
              <w:rPr>
                <w:rFonts w:ascii="Times New Roman" w:hAnsi="Times New Roman" w:cs="Times New Roman"/>
                <w:b/>
                <w:sz w:val="28"/>
                <w:szCs w:val="28"/>
              </w:rPr>
            </w:pPr>
            <w:r>
              <w:rPr>
                <w:rFonts w:ascii="Times New Roman" w:hAnsi="Times New Roman" w:cs="Times New Roman"/>
                <w:b/>
                <w:sz w:val="28"/>
                <w:szCs w:val="28"/>
              </w:rPr>
              <w:t>1. HĐ mở đầu (5’)</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Yêu cầu lớp chơi trò chơi “hộp quà bí mật” và trả lời câu hỏi sau:</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1: Em hãy chỉ ra vị trí công cụ tô màu cho bức tranh?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2: Em hãy nêu cách tô màu cho bức tranh?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Phổ biến luật chơi: lớp trưởng làm quản trò bắt nhịp lớp hát một bài đồng thời truyền hộp quà đi. Khi bài hát kết thúc, bạn nào cầm hộp quà sẽ trả lời câu hỏi giấu trong hộp, nếu không trả lời được sẽ nhường quyền trả lời cho bạn nào xung phong. Có 2 lượt chơi ứng với 2 câu hỏi.</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cho lớp chơi trò chơi.</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Quan sát, hỗ trợ lớp chơi trò chơi.</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học sinh chia sẻ kết quả câu trả lời trước lớp.</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cho câu trả lời của bạn.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học sinh có câu trả lời nhanh và đúng; dẫn dắt vào bài mới.</w:t>
            </w:r>
          </w:p>
          <w:p w:rsidR="00444918" w:rsidRDefault="00444918" w:rsidP="00D54F76">
            <w:pPr>
              <w:jc w:val="both"/>
              <w:rPr>
                <w:rFonts w:ascii="Times New Roman" w:hAnsi="Times New Roman" w:cs="Times New Roman"/>
                <w:b/>
                <w:sz w:val="28"/>
                <w:szCs w:val="28"/>
              </w:rPr>
            </w:pPr>
            <w:r>
              <w:rPr>
                <w:rFonts w:ascii="Times New Roman" w:hAnsi="Times New Roman" w:cs="Times New Roman"/>
                <w:b/>
                <w:sz w:val="28"/>
                <w:szCs w:val="28"/>
              </w:rPr>
              <w:t>2. HĐ luyện tập, thực hành (25’)</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Yêu cầu lớp đọc thầm phần A trang 54, 55.</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Yêu cầu các nhóm thảo luận và thực hiện nhiệm vụ sau:</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1: Điền tên công cụ vào ô trống trong bảng sau:</w:t>
            </w:r>
          </w:p>
          <w:tbl>
            <w:tblPr>
              <w:tblStyle w:val="TableGrid"/>
              <w:tblW w:w="0" w:type="auto"/>
              <w:tblLook w:val="04A0" w:firstRow="1" w:lastRow="0" w:firstColumn="1" w:lastColumn="0" w:noHBand="0" w:noVBand="1"/>
            </w:tblPr>
            <w:tblGrid>
              <w:gridCol w:w="1163"/>
              <w:gridCol w:w="3119"/>
            </w:tblGrid>
            <w:tr w:rsidR="00444918" w:rsidRPr="000A688C" w:rsidTr="00D54F76">
              <w:tc>
                <w:tcPr>
                  <w:tcW w:w="1163" w:type="dxa"/>
                </w:tcPr>
                <w:p w:rsidR="00444918" w:rsidRPr="000A688C" w:rsidRDefault="00444918" w:rsidP="00D54F76">
                  <w:pPr>
                    <w:jc w:val="center"/>
                    <w:rPr>
                      <w:rFonts w:ascii="Times New Roman" w:hAnsi="Times New Roman" w:cs="Times New Roman"/>
                      <w:sz w:val="28"/>
                      <w:szCs w:val="28"/>
                    </w:rPr>
                  </w:pPr>
                  <w:r w:rsidRPr="000A688C">
                    <w:rPr>
                      <w:rFonts w:ascii="Times New Roman" w:hAnsi="Times New Roman" w:cs="Times New Roman"/>
                      <w:sz w:val="28"/>
                      <w:szCs w:val="28"/>
                    </w:rPr>
                    <w:t>Công cụ</w:t>
                  </w:r>
                </w:p>
              </w:tc>
              <w:tc>
                <w:tcPr>
                  <w:tcW w:w="3119" w:type="dxa"/>
                </w:tcPr>
                <w:p w:rsidR="00444918" w:rsidRPr="000A688C" w:rsidRDefault="00444918" w:rsidP="00D54F76">
                  <w:pPr>
                    <w:jc w:val="center"/>
                    <w:rPr>
                      <w:rFonts w:ascii="Times New Roman" w:hAnsi="Times New Roman" w:cs="Times New Roman"/>
                      <w:sz w:val="28"/>
                      <w:szCs w:val="28"/>
                    </w:rPr>
                  </w:pPr>
                  <w:r w:rsidRPr="000A688C">
                    <w:rPr>
                      <w:rFonts w:ascii="Times New Roman" w:hAnsi="Times New Roman" w:cs="Times New Roman"/>
                      <w:sz w:val="28"/>
                      <w:szCs w:val="28"/>
                    </w:rPr>
                    <w:t>Tên công cụ</w:t>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749CAF35" wp14:editId="39FA6BBB">
                        <wp:extent cx="200000" cy="1809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0000" cy="180952"/>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7A3C35A6" wp14:editId="72E31990">
                        <wp:extent cx="180952" cy="19047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0952" cy="190476"/>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227784D0" wp14:editId="5E2EE5D8">
                        <wp:extent cx="228571" cy="228571"/>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571" cy="228571"/>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316AC97B" wp14:editId="68C046C7">
                        <wp:extent cx="266667" cy="23809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667" cy="238095"/>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33B8CBE3" wp14:editId="53729C7B">
                        <wp:extent cx="200000" cy="180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0000" cy="180952"/>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360D9C10" wp14:editId="4328D207">
                        <wp:extent cx="190476" cy="228571"/>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0476" cy="228571"/>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010D2AD8" wp14:editId="7131609B">
                        <wp:extent cx="171429" cy="257143"/>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1429" cy="257143"/>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p>
              </w:tc>
            </w:tr>
          </w:tbl>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2: Em hãy vẽ màn hình và thân máy tính để bàn rồi tô màu cho bức tranh (có thể tham khảo mẫu sau).</w:t>
            </w:r>
          </w:p>
          <w:p w:rsidR="00444918" w:rsidRDefault="00444918" w:rsidP="00D54F76">
            <w:pPr>
              <w:jc w:val="both"/>
              <w:rPr>
                <w:rFonts w:ascii="Times New Roman" w:hAnsi="Times New Roman" w:cs="Times New Roman"/>
                <w:sz w:val="28"/>
                <w:szCs w:val="28"/>
              </w:rPr>
            </w:pPr>
            <w:r>
              <w:rPr>
                <w:noProof/>
              </w:rPr>
              <w:drawing>
                <wp:inline distT="0" distB="0" distL="0" distR="0" wp14:anchorId="2CDF1EAA" wp14:editId="06A81B2E">
                  <wp:extent cx="2952749" cy="156210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967041" cy="1569661"/>
                          </a:xfrm>
                          <a:prstGeom prst="rect">
                            <a:avLst/>
                          </a:prstGeom>
                        </pic:spPr>
                      </pic:pic>
                    </a:graphicData>
                  </a:graphic>
                </wp:inline>
              </w:drawing>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3: Vẽ hình rồi tô màu theo mẫu.</w:t>
            </w:r>
          </w:p>
          <w:p w:rsidR="00444918" w:rsidRDefault="00444918" w:rsidP="00D54F76">
            <w:pPr>
              <w:jc w:val="both"/>
              <w:rPr>
                <w:rFonts w:ascii="Times New Roman" w:hAnsi="Times New Roman" w:cs="Times New Roman"/>
                <w:sz w:val="28"/>
                <w:szCs w:val="28"/>
              </w:rPr>
            </w:pPr>
            <w:r>
              <w:rPr>
                <w:noProof/>
              </w:rPr>
              <w:drawing>
                <wp:inline distT="0" distB="0" distL="0" distR="0" wp14:anchorId="4E89B157" wp14:editId="136533AB">
                  <wp:extent cx="2952750" cy="137927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92672" cy="1397920"/>
                          </a:xfrm>
                          <a:prstGeom prst="rect">
                            <a:avLst/>
                          </a:prstGeom>
                        </pic:spPr>
                      </pic:pic>
                    </a:graphicData>
                  </a:graphic>
                </wp:inline>
              </w:drawing>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4: Trao đổi với bạn rồi vẽ bức tranh có chủ đề Các thành viên trong gia đình. Sử dụng công cụ tô màu để tô màu cho bức tranh; lưu bài vẽ vào thư mục trên máy tính.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các nhóm chia sẻ kết quả chéo.</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các nhóm nhận xét, góp ý, bổ sung chéo.</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444918" w:rsidRDefault="00444918" w:rsidP="00D54F76">
            <w:pPr>
              <w:jc w:val="both"/>
              <w:rPr>
                <w:rFonts w:ascii="Times New Roman" w:hAnsi="Times New Roman" w:cs="Times New Roman"/>
                <w:b/>
                <w:sz w:val="28"/>
                <w:szCs w:val="28"/>
              </w:rPr>
            </w:pPr>
            <w:r>
              <w:rPr>
                <w:rFonts w:ascii="Times New Roman" w:hAnsi="Times New Roman" w:cs="Times New Roman"/>
                <w:b/>
                <w:sz w:val="28"/>
                <w:szCs w:val="28"/>
              </w:rPr>
              <w:t>3. HĐ vận dụng, trải nghiệm (10’)</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Phân nhóm: 2 HS/máy tính.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Yêu cầu các nhóm đọc thầm phần B trang 55.</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xml:space="preserve">- Yêu cầu các nhóm thảo luận, thực hiện nhiệm vụ sau: </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a) Tạo bài vẽ mới rồi vẽ hình tròn vào vùng trang vẽ.</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xml:space="preserve">b) Nháy chuột vào </w:t>
            </w:r>
            <w:r>
              <w:rPr>
                <w:noProof/>
              </w:rPr>
              <w:drawing>
                <wp:inline distT="0" distB="0" distL="0" distR="0" wp14:anchorId="332BC5A6" wp14:editId="314A4081">
                  <wp:extent cx="447619" cy="21904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7619" cy="219048"/>
                          </a:xfrm>
                          <a:prstGeom prst="rect">
                            <a:avLst/>
                          </a:prstGeom>
                        </pic:spPr>
                      </pic:pic>
                    </a:graphicData>
                  </a:graphic>
                </wp:inline>
              </w:drawing>
            </w:r>
            <w:r>
              <w:rPr>
                <w:rFonts w:ascii="Times New Roman" w:hAnsi="Times New Roman" w:cs="Times New Roman"/>
                <w:sz w:val="28"/>
                <w:szCs w:val="28"/>
              </w:rPr>
              <w:t xml:space="preserve"> rồi chọn </w:t>
            </w:r>
            <w:r>
              <w:rPr>
                <w:noProof/>
              </w:rPr>
              <w:drawing>
                <wp:inline distT="0" distB="0" distL="0" distR="0" wp14:anchorId="08996E7B" wp14:editId="01302174">
                  <wp:extent cx="733333" cy="228571"/>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733333" cy="228571"/>
                          </a:xfrm>
                          <a:prstGeom prst="rect">
                            <a:avLst/>
                          </a:prstGeom>
                        </pic:spPr>
                      </pic:pic>
                    </a:graphicData>
                  </a:graphic>
                </wp:inline>
              </w:drawing>
            </w:r>
            <w:r>
              <w:rPr>
                <w:rFonts w:ascii="Times New Roman" w:hAnsi="Times New Roman" w:cs="Times New Roman"/>
                <w:sz w:val="28"/>
                <w:szCs w:val="28"/>
              </w:rPr>
              <w:t>.</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xml:space="preserve">c) Chọn màu, chọn tiếp công cụ </w:t>
            </w:r>
            <w:r>
              <w:rPr>
                <w:noProof/>
              </w:rPr>
              <w:drawing>
                <wp:inline distT="0" distB="0" distL="0" distR="0" wp14:anchorId="04201483" wp14:editId="5DBFA10B">
                  <wp:extent cx="228571" cy="180952"/>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28571" cy="180952"/>
                          </a:xfrm>
                          <a:prstGeom prst="rect">
                            <a:avLst/>
                          </a:prstGeom>
                        </pic:spPr>
                      </pic:pic>
                    </a:graphicData>
                  </a:graphic>
                </wp:inline>
              </w:drawing>
            </w:r>
            <w:r>
              <w:rPr>
                <w:rFonts w:ascii="Times New Roman" w:hAnsi="Times New Roman" w:cs="Times New Roman"/>
                <w:sz w:val="28"/>
                <w:szCs w:val="28"/>
              </w:rPr>
              <w:t xml:space="preserve"> rồi thực hiện tô màu cho hình tròn.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d) Nhận xét vùng được tô màu trong hình tròn.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cho các nhóm thảo luận, thực hiện nhiệm vụ.</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Quan sát, hỗ trợ các nhóm.</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lastRenderedPageBreak/>
              <w:t>- Tổ chức các nhóm chia sẻ kết quả chéo.</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 chức lớp thảo luận, bổ sung chéo cho nhau.</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Chốt kiến thức, khen ngợi các nhóm nhanh và đúng.</w:t>
            </w:r>
          </w:p>
          <w:p w:rsidR="00444918" w:rsidRDefault="00444918" w:rsidP="00D54F76">
            <w:pPr>
              <w:jc w:val="both"/>
              <w:rPr>
                <w:rFonts w:ascii="Times New Roman" w:hAnsi="Times New Roman" w:cs="Times New Roman"/>
                <w:b/>
                <w:sz w:val="28"/>
                <w:szCs w:val="28"/>
              </w:rPr>
            </w:pPr>
            <w:r>
              <w:rPr>
                <w:rFonts w:ascii="Times New Roman" w:hAnsi="Times New Roman" w:cs="Times New Roman"/>
                <w:b/>
                <w:sz w:val="28"/>
                <w:szCs w:val="28"/>
              </w:rPr>
              <w:t>* Củng cố, dặn dò</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Tổng hợp kiến thức.</w:t>
            </w:r>
          </w:p>
          <w:p w:rsidR="00444918" w:rsidRPr="006E34DF" w:rsidRDefault="00444918" w:rsidP="00D54F76">
            <w:pPr>
              <w:jc w:val="both"/>
              <w:rPr>
                <w:rFonts w:ascii="Times New Roman" w:hAnsi="Times New Roman" w:cs="Times New Roman"/>
                <w:sz w:val="28"/>
                <w:szCs w:val="28"/>
              </w:rPr>
            </w:pPr>
            <w:r>
              <w:rPr>
                <w:rFonts w:ascii="Times New Roman" w:hAnsi="Times New Roman" w:cs="Times New Roman"/>
                <w:sz w:val="28"/>
                <w:szCs w:val="28"/>
              </w:rPr>
              <w:t>- Yêu cầu HS vẽ và tô màu bức tranh lưu lại vào thư mục máy tính tại nhà, chủ đề: Em yêu trường em.</w:t>
            </w:r>
          </w:p>
        </w:tc>
        <w:tc>
          <w:tcPr>
            <w:tcW w:w="4677" w:type="dxa"/>
          </w:tcPr>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Lớp tiến hành chơi trò chơi.</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Chia sẻ câu trả lời trước lớp.</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1: Chỉ ra vi trí công cụ tô màu trên cửa sổ Paint.</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lastRenderedPageBreak/>
              <w:t>Câu 2: Tô màu cho tranh: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xml:space="preserve">Bước 1: Chọn công cụ </w:t>
            </w:r>
            <w:r>
              <w:rPr>
                <w:noProof/>
              </w:rPr>
              <w:drawing>
                <wp:inline distT="0" distB="0" distL="0" distR="0" wp14:anchorId="7AF408B0" wp14:editId="7EFE473D">
                  <wp:extent cx="276190" cy="238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76190" cy="238095"/>
                          </a:xfrm>
                          <a:prstGeom prst="rect">
                            <a:avLst/>
                          </a:prstGeom>
                        </pic:spPr>
                      </pic:pic>
                    </a:graphicData>
                  </a:graphic>
                </wp:inline>
              </w:drawing>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Bước 2: Chọn màu trong hộp màu.</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Bước 3: Chọn vùng muốn tô màu. Nhấn chuột để tô.</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Lớp thảo luận, bổ sung.</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Đọc thầm bài.</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Nhận nhóm, nhận vị trí.</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bookmarkStart w:id="0" w:name="_GoBack"/>
            <w:bookmarkEnd w:id="0"/>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Các nhóm chia sẻ kết quả chéo.</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xml:space="preserve">Câu 1: </w:t>
            </w:r>
          </w:p>
          <w:tbl>
            <w:tblPr>
              <w:tblStyle w:val="TableGrid"/>
              <w:tblW w:w="0" w:type="auto"/>
              <w:tblLook w:val="04A0" w:firstRow="1" w:lastRow="0" w:firstColumn="1" w:lastColumn="0" w:noHBand="0" w:noVBand="1"/>
            </w:tblPr>
            <w:tblGrid>
              <w:gridCol w:w="1163"/>
              <w:gridCol w:w="3119"/>
            </w:tblGrid>
            <w:tr w:rsidR="00444918" w:rsidRPr="000A688C" w:rsidTr="00D54F76">
              <w:tc>
                <w:tcPr>
                  <w:tcW w:w="1163" w:type="dxa"/>
                </w:tcPr>
                <w:p w:rsidR="00444918" w:rsidRPr="000A688C" w:rsidRDefault="00444918" w:rsidP="00D54F76">
                  <w:pPr>
                    <w:jc w:val="center"/>
                    <w:rPr>
                      <w:rFonts w:ascii="Times New Roman" w:hAnsi="Times New Roman" w:cs="Times New Roman"/>
                      <w:sz w:val="28"/>
                      <w:szCs w:val="28"/>
                    </w:rPr>
                  </w:pPr>
                  <w:r w:rsidRPr="000A688C">
                    <w:rPr>
                      <w:rFonts w:ascii="Times New Roman" w:hAnsi="Times New Roman" w:cs="Times New Roman"/>
                      <w:sz w:val="28"/>
                      <w:szCs w:val="28"/>
                    </w:rPr>
                    <w:t>Công cụ</w:t>
                  </w:r>
                </w:p>
              </w:tc>
              <w:tc>
                <w:tcPr>
                  <w:tcW w:w="3119" w:type="dxa"/>
                </w:tcPr>
                <w:p w:rsidR="00444918" w:rsidRPr="000A688C" w:rsidRDefault="00444918" w:rsidP="00D54F76">
                  <w:pPr>
                    <w:jc w:val="center"/>
                    <w:rPr>
                      <w:rFonts w:ascii="Times New Roman" w:hAnsi="Times New Roman" w:cs="Times New Roman"/>
                      <w:sz w:val="28"/>
                      <w:szCs w:val="28"/>
                    </w:rPr>
                  </w:pPr>
                  <w:r w:rsidRPr="000A688C">
                    <w:rPr>
                      <w:rFonts w:ascii="Times New Roman" w:hAnsi="Times New Roman" w:cs="Times New Roman"/>
                      <w:sz w:val="28"/>
                      <w:szCs w:val="28"/>
                    </w:rPr>
                    <w:t>Tên công cụ</w:t>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68CD7CA9" wp14:editId="2E345C27">
                        <wp:extent cx="200000" cy="18095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00000" cy="180952"/>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noProof/>
                    </w:rPr>
                    <w:drawing>
                      <wp:inline distT="0" distB="0" distL="0" distR="0" wp14:anchorId="47078A08" wp14:editId="07473844">
                        <wp:extent cx="1228571" cy="152381"/>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228571" cy="152381"/>
                                </a:xfrm>
                                <a:prstGeom prst="rect">
                                  <a:avLst/>
                                </a:prstGeom>
                              </pic:spPr>
                            </pic:pic>
                          </a:graphicData>
                        </a:graphic>
                      </wp:inline>
                    </w:drawing>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355F2715" wp14:editId="1E6B297F">
                        <wp:extent cx="180952" cy="190476"/>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0952" cy="190476"/>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noProof/>
                    </w:rPr>
                    <w:drawing>
                      <wp:inline distT="0" distB="0" distL="0" distR="0" wp14:anchorId="44481C84" wp14:editId="1D7ABD4F">
                        <wp:extent cx="1019048" cy="18095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019048" cy="180952"/>
                                </a:xfrm>
                                <a:prstGeom prst="rect">
                                  <a:avLst/>
                                </a:prstGeom>
                              </pic:spPr>
                            </pic:pic>
                          </a:graphicData>
                        </a:graphic>
                      </wp:inline>
                    </w:drawing>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2715EBF5" wp14:editId="0F09E941">
                        <wp:extent cx="228571" cy="228571"/>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8571" cy="228571"/>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noProof/>
                    </w:rPr>
                    <w:drawing>
                      <wp:inline distT="0" distB="0" distL="0" distR="0" wp14:anchorId="3CA7EF17" wp14:editId="118C18FB">
                        <wp:extent cx="523810" cy="171429"/>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23810" cy="171429"/>
                                </a:xfrm>
                                <a:prstGeom prst="rect">
                                  <a:avLst/>
                                </a:prstGeom>
                              </pic:spPr>
                            </pic:pic>
                          </a:graphicData>
                        </a:graphic>
                      </wp:inline>
                    </w:drawing>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22C0E6C0" wp14:editId="5D6110E4">
                        <wp:extent cx="266667" cy="238095"/>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6667" cy="238095"/>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Fiil with color</w:t>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31C5D164" wp14:editId="0CFEC86A">
                        <wp:extent cx="200000" cy="18095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0000" cy="180952"/>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Eraser</w:t>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0FB2D5A3" wp14:editId="5ABA8343">
                        <wp:extent cx="190476" cy="228571"/>
                        <wp:effectExtent l="0" t="0" r="63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0476" cy="228571"/>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Pencil</w:t>
                  </w:r>
                </w:p>
              </w:tc>
            </w:tr>
            <w:tr w:rsidR="00444918" w:rsidTr="00D54F76">
              <w:tc>
                <w:tcPr>
                  <w:tcW w:w="1163" w:type="dxa"/>
                </w:tcPr>
                <w:p w:rsidR="00444918" w:rsidRDefault="00444918" w:rsidP="00D54F76">
                  <w:pPr>
                    <w:jc w:val="both"/>
                    <w:rPr>
                      <w:rFonts w:ascii="Times New Roman" w:hAnsi="Times New Roman" w:cs="Times New Roman"/>
                      <w:sz w:val="28"/>
                      <w:szCs w:val="28"/>
                    </w:rPr>
                  </w:pPr>
                  <w:r>
                    <w:rPr>
                      <w:noProof/>
                    </w:rPr>
                    <w:drawing>
                      <wp:inline distT="0" distB="0" distL="0" distR="0" wp14:anchorId="6E9811F3" wp14:editId="5AF57EE7">
                        <wp:extent cx="171429" cy="257143"/>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71429" cy="257143"/>
                                </a:xfrm>
                                <a:prstGeom prst="rect">
                                  <a:avLst/>
                                </a:prstGeom>
                              </pic:spPr>
                            </pic:pic>
                          </a:graphicData>
                        </a:graphic>
                      </wp:inline>
                    </w:drawing>
                  </w:r>
                </w:p>
              </w:tc>
              <w:tc>
                <w:tcPr>
                  <w:tcW w:w="3119" w:type="dxa"/>
                </w:tcPr>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Curve</w:t>
                  </w:r>
                </w:p>
              </w:tc>
            </w:tr>
          </w:tbl>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2: Bức tranh màn hình và thân máy tính.</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Câu 3: Bức tranh chiếc xe đạp theo mẫu.</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xml:space="preserve">Câu 4: Bức tranh chủ đề Các thành viên trong gia đình. </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Các nhóm nhận xét, góp ý, bổ sung chéo.</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b/>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Nhận nhóm, nhận vị trí.</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Đọc thầm bài.</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Nhận nhiệm vụ.</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Các nhóm tiến hành thảo luận, thực hiện nhiệm vụ.</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 hướng dẫn.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Các nhóm chia sẻ kết quả chéo: </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Thực hiện vẽ hình và tô màu theo yêu cầu. Nhận xét: Vùng được tô màu không không kín.</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Các nhóm thảo luận, bổ sung chéo.</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Lắng nghe.</w:t>
            </w:r>
          </w:p>
          <w:p w:rsidR="00444918" w:rsidRDefault="00444918" w:rsidP="00D54F76">
            <w:pPr>
              <w:jc w:val="both"/>
              <w:rPr>
                <w:rFonts w:ascii="Times New Roman" w:hAnsi="Times New Roman" w:cs="Times New Roman"/>
                <w:sz w:val="28"/>
                <w:szCs w:val="28"/>
              </w:rPr>
            </w:pPr>
            <w:r>
              <w:rPr>
                <w:rFonts w:ascii="Times New Roman" w:hAnsi="Times New Roman" w:cs="Times New Roman"/>
                <w:sz w:val="28"/>
                <w:szCs w:val="28"/>
              </w:rPr>
              <w:t>- Thực hiện tại nhà.</w:t>
            </w:r>
          </w:p>
          <w:p w:rsidR="00444918" w:rsidRPr="00BB2FE2" w:rsidRDefault="00444918" w:rsidP="00D54F76">
            <w:pPr>
              <w:jc w:val="both"/>
              <w:rPr>
                <w:rFonts w:ascii="Times New Roman" w:hAnsi="Times New Roman" w:cs="Times New Roman"/>
                <w:sz w:val="28"/>
                <w:szCs w:val="28"/>
              </w:rPr>
            </w:pPr>
          </w:p>
        </w:tc>
      </w:tr>
    </w:tbl>
    <w:p w:rsidR="00444918" w:rsidRDefault="00444918" w:rsidP="00444918">
      <w:pPr>
        <w:spacing w:before="240" w:after="0"/>
        <w:rPr>
          <w:rFonts w:ascii="Times New Roman" w:hAnsi="Times New Roman" w:cs="Times New Roman"/>
          <w:b/>
          <w:sz w:val="28"/>
          <w:szCs w:val="28"/>
        </w:rPr>
      </w:pPr>
      <w:r>
        <w:rPr>
          <w:rFonts w:ascii="Times New Roman" w:hAnsi="Times New Roman" w:cs="Times New Roman"/>
          <w:b/>
          <w:sz w:val="28"/>
          <w:szCs w:val="28"/>
        </w:rPr>
        <w:lastRenderedPageBreak/>
        <w:t>IV. ĐIỀU CHỈNH SAU TIẾT DẠY (nếu có)</w:t>
      </w:r>
    </w:p>
    <w:p w:rsidR="00444918" w:rsidRPr="0016143B" w:rsidRDefault="00444918" w:rsidP="00444918">
      <w:pPr>
        <w:rPr>
          <w:rFonts w:ascii="Times New Roman" w:hAnsi="Times New Roman" w:cs="Times New Roman"/>
          <w:sz w:val="28"/>
          <w:szCs w:val="28"/>
        </w:rPr>
      </w:pPr>
      <w:r>
        <w:rPr>
          <w:rFonts w:ascii="Times New Roman" w:hAnsi="Times New Roman" w:cs="Times New Roman"/>
          <w:sz w:val="28"/>
          <w:szCs w:val="28"/>
        </w:rPr>
        <w:t>………………………………………………………………………………………………………………………………………………………………………………………………………………………………………………………………………………</w:t>
      </w:r>
    </w:p>
    <w:p w:rsidR="00444918" w:rsidRPr="0016143B" w:rsidRDefault="00444918" w:rsidP="00444918">
      <w:pPr>
        <w:rPr>
          <w:rFonts w:ascii="Times New Roman" w:hAnsi="Times New Roman" w:cs="Times New Roman"/>
          <w:sz w:val="28"/>
          <w:szCs w:val="28"/>
        </w:rPr>
      </w:pPr>
    </w:p>
    <w:p w:rsidR="00CE5FAC" w:rsidRDefault="00444918"/>
    <w:sectPr w:rsidR="00CE5FAC" w:rsidSect="008953BB">
      <w:footerReference w:type="default" r:id="rId22"/>
      <w:pgSz w:w="11907" w:h="16840" w:code="9"/>
      <w:pgMar w:top="851" w:right="851" w:bottom="851"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767552"/>
      <w:docPartObj>
        <w:docPartGallery w:val="Page Numbers (Bottom of Page)"/>
        <w:docPartUnique/>
      </w:docPartObj>
    </w:sdtPr>
    <w:sdtEndPr>
      <w:rPr>
        <w:noProof/>
      </w:rPr>
    </w:sdtEndPr>
    <w:sdtContent>
      <w:p w:rsidR="0055485B" w:rsidRDefault="0044491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5485B" w:rsidRDefault="0044491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142D2"/>
    <w:multiLevelType w:val="hybridMultilevel"/>
    <w:tmpl w:val="C7C6AF60"/>
    <w:lvl w:ilvl="0" w:tplc="104EF030">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CC12F3"/>
    <w:multiLevelType w:val="hybridMultilevel"/>
    <w:tmpl w:val="5AC0E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18"/>
    <w:rsid w:val="000B397F"/>
    <w:rsid w:val="00132863"/>
    <w:rsid w:val="00292549"/>
    <w:rsid w:val="002B1FB5"/>
    <w:rsid w:val="002E0099"/>
    <w:rsid w:val="00301F10"/>
    <w:rsid w:val="00346417"/>
    <w:rsid w:val="003D673E"/>
    <w:rsid w:val="004268B2"/>
    <w:rsid w:val="00444918"/>
    <w:rsid w:val="004A1031"/>
    <w:rsid w:val="004B2DD7"/>
    <w:rsid w:val="004C06E4"/>
    <w:rsid w:val="004F7D6C"/>
    <w:rsid w:val="0050478A"/>
    <w:rsid w:val="00600B06"/>
    <w:rsid w:val="00602B3E"/>
    <w:rsid w:val="007D1028"/>
    <w:rsid w:val="00885B2C"/>
    <w:rsid w:val="008E31B8"/>
    <w:rsid w:val="009119B6"/>
    <w:rsid w:val="009E2885"/>
    <w:rsid w:val="00A64432"/>
    <w:rsid w:val="00B75170"/>
    <w:rsid w:val="00C65927"/>
    <w:rsid w:val="00C7725B"/>
    <w:rsid w:val="00C9720B"/>
    <w:rsid w:val="00E64E19"/>
    <w:rsid w:val="00E73C42"/>
    <w:rsid w:val="00EA6EC2"/>
    <w:rsid w:val="00EB6FD2"/>
    <w:rsid w:val="00ED2E7A"/>
    <w:rsid w:val="00F4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918"/>
    <w:pPr>
      <w:ind w:left="720"/>
      <w:contextualSpacing/>
    </w:pPr>
  </w:style>
  <w:style w:type="table" w:styleId="TableGrid">
    <w:name w:val="Table Grid"/>
    <w:basedOn w:val="TableNormal"/>
    <w:uiPriority w:val="59"/>
    <w:rsid w:val="00444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4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18"/>
  </w:style>
  <w:style w:type="paragraph" w:styleId="BalloonText">
    <w:name w:val="Balloon Text"/>
    <w:basedOn w:val="Normal"/>
    <w:link w:val="BalloonTextChar"/>
    <w:uiPriority w:val="99"/>
    <w:semiHidden/>
    <w:unhideWhenUsed/>
    <w:rsid w:val="00444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918"/>
    <w:pPr>
      <w:ind w:left="720"/>
      <w:contextualSpacing/>
    </w:pPr>
  </w:style>
  <w:style w:type="table" w:styleId="TableGrid">
    <w:name w:val="Table Grid"/>
    <w:basedOn w:val="TableNormal"/>
    <w:uiPriority w:val="59"/>
    <w:rsid w:val="00444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4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918"/>
  </w:style>
  <w:style w:type="paragraph" w:styleId="BalloonText">
    <w:name w:val="Balloon Text"/>
    <w:basedOn w:val="Normal"/>
    <w:link w:val="BalloonTextChar"/>
    <w:uiPriority w:val="99"/>
    <w:semiHidden/>
    <w:unhideWhenUsed/>
    <w:rsid w:val="00444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 Nguyen</dc:creator>
  <cp:lastModifiedBy>Uyen Nguyen</cp:lastModifiedBy>
  <cp:revision>1</cp:revision>
  <dcterms:created xsi:type="dcterms:W3CDTF">2022-03-23T06:53:00Z</dcterms:created>
  <dcterms:modified xsi:type="dcterms:W3CDTF">2022-03-23T06:54:00Z</dcterms:modified>
</cp:coreProperties>
</file>