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3E" w:rsidRPr="007972F0" w:rsidRDefault="007B6E3E" w:rsidP="007B6E3E">
      <w:pPr>
        <w:spacing w:line="240" w:lineRule="auto"/>
        <w:jc w:val="both"/>
        <w:rPr>
          <w:rFonts w:ascii="Times New Roman" w:hAnsi="Times New Roman" w:cs="Times New Roman"/>
          <w:b/>
          <w:sz w:val="28"/>
          <w:szCs w:val="28"/>
        </w:rPr>
      </w:pPr>
      <w:r w:rsidRPr="007972F0">
        <w:rPr>
          <w:rFonts w:ascii="Times New Roman" w:hAnsi="Times New Roman" w:cs="Times New Roman"/>
          <w:b/>
          <w:sz w:val="28"/>
          <w:szCs w:val="28"/>
        </w:rPr>
        <w:t>Lớp 3</w:t>
      </w:r>
    </w:p>
    <w:p w:rsidR="007B6E3E" w:rsidRDefault="007B6E3E" w:rsidP="007B6E3E">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3/12/2021</w:t>
      </w:r>
    </w:p>
    <w:p w:rsidR="007B6E3E" w:rsidRDefault="007B6E3E" w:rsidP="007B6E3E">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7/12/2021 (3C), 8/12/2021 (3A), 27/12/2021 (3D), 29/12/2021 (3B)</w:t>
      </w:r>
    </w:p>
    <w:p w:rsidR="007B6E3E" w:rsidRDefault="007B6E3E" w:rsidP="007B6E3E">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23 - BÀI 6: TÔ MÀU, HOÀN THIỆN TRANH VẼ</w:t>
      </w:r>
    </w:p>
    <w:p w:rsidR="007B6E3E" w:rsidRPr="009A0DC7" w:rsidRDefault="007B6E3E" w:rsidP="007B6E3E">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7B6E3E" w:rsidRPr="009A0DC7" w:rsidRDefault="007B6E3E" w:rsidP="007B6E3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sử dụng công cụ tô màu để tô màu các chi tiết tranh vẽ.</w:t>
      </w:r>
    </w:p>
    <w:p w:rsidR="007B6E3E" w:rsidRPr="009A0DC7" w:rsidRDefault="007B6E3E" w:rsidP="007B6E3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thao tác tô màu các chi tiết tranh vẽ.</w:t>
      </w:r>
    </w:p>
    <w:p w:rsidR="007B6E3E" w:rsidRDefault="007B6E3E" w:rsidP="007B6E3E">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trong học tập, hứng thú với môn Tin học.</w:t>
      </w:r>
    </w:p>
    <w:p w:rsidR="007B6E3E" w:rsidRDefault="007B6E3E" w:rsidP="007B6E3E">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7B6E3E" w:rsidRDefault="007B6E3E" w:rsidP="007B6E3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HỌC TẬP</w:t>
      </w:r>
    </w:p>
    <w:p w:rsidR="007B6E3E" w:rsidRDefault="007B6E3E" w:rsidP="007B6E3E">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Giáo viên:</w:t>
      </w:r>
    </w:p>
    <w:p w:rsidR="007B6E3E" w:rsidRPr="00991404" w:rsidRDefault="007B6E3E" w:rsidP="007B6E3E">
      <w:pPr>
        <w:pStyle w:val="ListParagraph"/>
        <w:numPr>
          <w:ilvl w:val="0"/>
          <w:numId w:val="1"/>
        </w:numPr>
        <w:spacing w:line="240" w:lineRule="auto"/>
        <w:jc w:val="both"/>
        <w:rPr>
          <w:rFonts w:ascii="Times New Roman" w:hAnsi="Times New Roman" w:cs="Times New Roman"/>
          <w:b/>
          <w:sz w:val="28"/>
          <w:szCs w:val="28"/>
        </w:rPr>
      </w:pPr>
      <w:r w:rsidRPr="00991404">
        <w:rPr>
          <w:rFonts w:ascii="Times New Roman" w:hAnsi="Times New Roman" w:cs="Times New Roman"/>
          <w:sz w:val="28"/>
          <w:szCs w:val="28"/>
        </w:rPr>
        <w:t>Sách giáo khoa</w:t>
      </w:r>
      <w:r>
        <w:rPr>
          <w:rFonts w:ascii="Times New Roman" w:hAnsi="Times New Roman" w:cs="Times New Roman"/>
          <w:sz w:val="28"/>
          <w:szCs w:val="28"/>
        </w:rPr>
        <w:t>, m</w:t>
      </w:r>
      <w:r w:rsidRPr="00991404">
        <w:rPr>
          <w:rFonts w:ascii="Times New Roman" w:hAnsi="Times New Roman" w:cs="Times New Roman"/>
          <w:sz w:val="28"/>
          <w:szCs w:val="28"/>
        </w:rPr>
        <w:t>áy tính, máy chiếu, phòng máy tính.</w:t>
      </w:r>
    </w:p>
    <w:p w:rsidR="007B6E3E" w:rsidRDefault="007B6E3E" w:rsidP="007B6E3E">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Hộp quà, quà, câu hỏi khởi động.</w:t>
      </w:r>
    </w:p>
    <w:p w:rsidR="007B6E3E" w:rsidRDefault="007B6E3E" w:rsidP="007B6E3E">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p>
    <w:p w:rsidR="007B6E3E" w:rsidRDefault="007B6E3E" w:rsidP="007B6E3E">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Sách giáo khoa, vở ghi, đồ dùng học tập.</w:t>
      </w:r>
    </w:p>
    <w:p w:rsidR="007B6E3E" w:rsidRPr="00991404" w:rsidRDefault="007B6E3E" w:rsidP="007B6E3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Ind w:w="108" w:type="dxa"/>
        <w:tblLook w:val="04A0" w:firstRow="1" w:lastRow="0" w:firstColumn="1" w:lastColumn="0" w:noHBand="0" w:noVBand="1"/>
      </w:tblPr>
      <w:tblGrid>
        <w:gridCol w:w="4962"/>
        <w:gridCol w:w="4677"/>
      </w:tblGrid>
      <w:tr w:rsidR="007B6E3E" w:rsidTr="00D54F76">
        <w:tc>
          <w:tcPr>
            <w:tcW w:w="4962" w:type="dxa"/>
          </w:tcPr>
          <w:p w:rsidR="007B6E3E" w:rsidRDefault="007B6E3E"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7B6E3E" w:rsidRDefault="007B6E3E"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B6E3E" w:rsidTr="00D54F76">
        <w:tc>
          <w:tcPr>
            <w:tcW w:w="4962" w:type="dxa"/>
          </w:tcPr>
          <w:p w:rsidR="007B6E3E" w:rsidRDefault="007B6E3E"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“hộp quà bí mật” và trả lời câu hỏi sau: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1: Em hãy kể tên các công cụ mà em biết trong hộp công cụ?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2: Để tô màu cho các chi tiết của tranh vẽ, em dùng công cụ gì?</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lớp trưởng làm quản trò bắt nhịp lớp hát một bài đồng thời truyền hộp quà đi. Khi bài hát kết thúc, bạn nào cầm hộp quà sẽ trả lời câu hỏi giấu trong hộp, nếu không trả lời được sẽ nhường quyền trả lời cho bạn nào xung phong. Có 2 lượt chơi ứng với 2 câu hỏi.</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lớp nhận xét, góp ý, bổ sung cho câu trả lời của bạn.</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có câu trả lời nhanh và đúng; dẫn dắt vào bài mới.</w:t>
            </w:r>
          </w:p>
          <w:p w:rsidR="007B6E3E" w:rsidRDefault="007B6E3E"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(15’)</w:t>
            </w:r>
          </w:p>
          <w:p w:rsidR="007B6E3E" w:rsidRDefault="007B6E3E" w:rsidP="00D54F76">
            <w:pPr>
              <w:jc w:val="both"/>
              <w:rPr>
                <w:rFonts w:ascii="Times New Roman" w:hAnsi="Times New Roman" w:cs="Times New Roman"/>
                <w:b/>
                <w:sz w:val="28"/>
                <w:szCs w:val="28"/>
              </w:rPr>
            </w:pPr>
            <w:r>
              <w:rPr>
                <w:rFonts w:ascii="Times New Roman" w:hAnsi="Times New Roman" w:cs="Times New Roman"/>
                <w:b/>
                <w:sz w:val="28"/>
                <w:szCs w:val="28"/>
              </w:rPr>
              <w:t>Công cụ tô màu và thao tác tô màu cho tranh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2 trang 52.</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1: Chỉ ra vị trí công cụ tô màu trên phần mềm Paint?</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2: Trình bày thao tác tô màu cho lá cờ Việt Nam?</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3: Vẽ lá cờ Việt Nam theo mẫu sách giáo khoa trang 52, rồi thực hiện tô màu cho lá cờ.</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nhận xét, góp ý, bổ sung chéo.</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công cụ tô mày và thao tác tô màu cho bức tranh, khen ngợi các nhóm nhanh và đúng.</w:t>
            </w:r>
          </w:p>
          <w:p w:rsidR="007B6E3E" w:rsidRDefault="007B6E3E"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3. HĐ luyện tập, thực hành (15’)</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53.</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sau: </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1: Trao đổi với bạn rồi vẽ tô màu các hình theo mẫu sau:</w:t>
            </w:r>
          </w:p>
          <w:p w:rsidR="007B6E3E" w:rsidRDefault="007B6E3E" w:rsidP="00D54F76">
            <w:pPr>
              <w:jc w:val="both"/>
              <w:rPr>
                <w:rFonts w:ascii="Times New Roman" w:hAnsi="Times New Roman" w:cs="Times New Roman"/>
                <w:sz w:val="28"/>
                <w:szCs w:val="28"/>
              </w:rPr>
            </w:pPr>
            <w:r>
              <w:rPr>
                <w:noProof/>
              </w:rPr>
              <w:drawing>
                <wp:inline distT="0" distB="0" distL="0" distR="0" wp14:anchorId="327E0E77" wp14:editId="28FDCAFE">
                  <wp:extent cx="2957384" cy="1491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56405" cy="1490555"/>
                          </a:xfrm>
                          <a:prstGeom prst="rect">
                            <a:avLst/>
                          </a:prstGeom>
                        </pic:spPr>
                      </pic:pic>
                    </a:graphicData>
                  </a:graphic>
                </wp:inline>
              </w:drawing>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2: Mở bài vẽ tau lua đã vẽ ở Bài 5, thực hiện tô màu cho bức tranh.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3: Mở bài vẽ khu vuon của em đã vẽ ở Bài 5, thực hiện tô màu cho bức tranh rồi so sánh với bạn xem ai tô đẹp hơn.</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chéo cho nhau.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7B6E3E" w:rsidRDefault="007B6E3E" w:rsidP="00D54F76">
            <w:pPr>
              <w:jc w:val="both"/>
              <w:rPr>
                <w:rFonts w:ascii="Times New Roman" w:hAnsi="Times New Roman" w:cs="Times New Roman"/>
                <w:b/>
                <w:sz w:val="28"/>
                <w:szCs w:val="28"/>
              </w:rPr>
            </w:pPr>
            <w:r>
              <w:rPr>
                <w:rFonts w:ascii="Times New Roman" w:hAnsi="Times New Roman" w:cs="Times New Roman"/>
                <w:b/>
                <w:sz w:val="28"/>
                <w:szCs w:val="28"/>
              </w:rPr>
              <w:t>4. HĐ vận dụng, trải nghiệm (5’)</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53.</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sau: </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a) Vẽ hình vuông lên trang vẽ.</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xml:space="preserve">b) Chọn công cụ </w:t>
            </w:r>
            <w:r>
              <w:rPr>
                <w:noProof/>
              </w:rPr>
              <w:drawing>
                <wp:inline distT="0" distB="0" distL="0" distR="0" wp14:anchorId="2B612AFF" wp14:editId="49BB3F5E">
                  <wp:extent cx="228571" cy="28571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8571" cy="285714"/>
                          </a:xfrm>
                          <a:prstGeom prst="rect">
                            <a:avLst/>
                          </a:prstGeom>
                        </pic:spPr>
                      </pic:pic>
                    </a:graphicData>
                  </a:graphic>
                </wp:inline>
              </w:drawing>
            </w:r>
            <w:r>
              <w:rPr>
                <w:rFonts w:ascii="Times New Roman" w:hAnsi="Times New Roman" w:cs="Times New Roman"/>
                <w:sz w:val="28"/>
                <w:szCs w:val="28"/>
              </w:rPr>
              <w:t xml:space="preserve">. Nháy chọn màu cho ô Color 2 </w:t>
            </w:r>
            <w:r>
              <w:rPr>
                <w:noProof/>
              </w:rPr>
              <w:drawing>
                <wp:inline distT="0" distB="0" distL="0" distR="0" wp14:anchorId="2F7AE4F9" wp14:editId="18AEE68C">
                  <wp:extent cx="189471" cy="284206"/>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2294" cy="288441"/>
                          </a:xfrm>
                          <a:prstGeom prst="rect">
                            <a:avLst/>
                          </a:prstGeom>
                        </pic:spPr>
                      </pic:pic>
                    </a:graphicData>
                  </a:graphic>
                </wp:inline>
              </w:drawing>
            </w:r>
            <w:r>
              <w:rPr>
                <w:rFonts w:ascii="Times New Roman" w:hAnsi="Times New Roman" w:cs="Times New Roman"/>
                <w:sz w:val="28"/>
                <w:szCs w:val="28"/>
              </w:rPr>
              <w:t>.</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 Di chuyển con trỏ chuột vào hình vuông vừa vẽ rồi nháy nút phải chuột.</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xml:space="preserve">d) Quan sát sự thay đổi màu của hình </w:t>
            </w:r>
            <w:r>
              <w:rPr>
                <w:rFonts w:ascii="Times New Roman" w:hAnsi="Times New Roman" w:cs="Times New Roman"/>
                <w:sz w:val="28"/>
                <w:szCs w:val="28"/>
              </w:rPr>
              <w:lastRenderedPageBreak/>
              <w:t>vuông, so sánh điểm giống nhau và khác nhau khi chọn màu ở Color 1 và chọn màu ở Color 2 để tô.</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chéo cho nhau.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7B6E3E" w:rsidRDefault="007B6E3E"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B6E3E" w:rsidRPr="006E34DF" w:rsidRDefault="007B6E3E" w:rsidP="00D54F76">
            <w:pPr>
              <w:jc w:val="both"/>
              <w:rPr>
                <w:rFonts w:ascii="Times New Roman" w:hAnsi="Times New Roman" w:cs="Times New Roman"/>
                <w:sz w:val="28"/>
                <w:szCs w:val="28"/>
              </w:rPr>
            </w:pPr>
            <w:r>
              <w:rPr>
                <w:rFonts w:ascii="Times New Roman" w:hAnsi="Times New Roman" w:cs="Times New Roman"/>
                <w:sz w:val="28"/>
                <w:szCs w:val="28"/>
              </w:rPr>
              <w:t>- Yêu cầu HS vẽ và tô màu bức tranh lưu lại vào thư mục máy tính tại nhà, chủ đề: Quê hương em.</w:t>
            </w:r>
          </w:p>
        </w:tc>
        <w:tc>
          <w:tcPr>
            <w:tcW w:w="4677" w:type="dxa"/>
          </w:tcPr>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xml:space="preserve">Câu 1: Một số công cụ trong hộp công cụ là: bút vẽ, tô màu, nhập văn bản, </w:t>
            </w:r>
            <w:r>
              <w:rPr>
                <w:rFonts w:ascii="Times New Roman" w:hAnsi="Times New Roman" w:cs="Times New Roman"/>
                <w:sz w:val="28"/>
                <w:szCs w:val="28"/>
              </w:rPr>
              <w:lastRenderedPageBreak/>
              <w:t>tẩy, chọn màu, phóng to hoặc thu  nhỏ ảnh.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2: Để tô màu cho các chi tiết của tranh vẽ, em sử dụng công cụ tô màu.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Lớp nhận xét, góp ý, bổ sung.</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1: HS chỉ ra được vị trí công cụ tô màu trên cửa sổ giao diện phần mềm Paint.</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2: Tô màu cho tranh:</w:t>
            </w:r>
          </w:p>
          <w:p w:rsidR="007B6E3E" w:rsidRDefault="007B6E3E" w:rsidP="00D54F76">
            <w:pPr>
              <w:jc w:val="both"/>
            </w:pPr>
            <w:r>
              <w:rPr>
                <w:rFonts w:ascii="Times New Roman" w:hAnsi="Times New Roman" w:cs="Times New Roman"/>
                <w:sz w:val="28"/>
                <w:szCs w:val="28"/>
              </w:rPr>
              <w:t xml:space="preserve">B1: Chọn công cụ </w:t>
            </w:r>
            <w: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9" o:title=""/>
                </v:shape>
                <o:OLEObject Type="Embed" ProgID="PBrush" ShapeID="_x0000_i1025" DrawAspect="Content" ObjectID="_1709548788" r:id="rId10"/>
              </w:object>
            </w:r>
          </w:p>
          <w:p w:rsidR="007B6E3E" w:rsidRDefault="007B6E3E" w:rsidP="00D54F76">
            <w:pPr>
              <w:jc w:val="both"/>
              <w:rPr>
                <w:rFonts w:ascii="Times New Roman" w:hAnsi="Times New Roman" w:cs="Times New Roman"/>
                <w:sz w:val="28"/>
                <w:szCs w:val="28"/>
              </w:rPr>
            </w:pPr>
            <w:r w:rsidRPr="00017F65">
              <w:rPr>
                <w:rFonts w:ascii="Times New Roman" w:hAnsi="Times New Roman" w:cs="Times New Roman"/>
                <w:sz w:val="28"/>
                <w:szCs w:val="28"/>
              </w:rPr>
              <w:t xml:space="preserve">B2: </w:t>
            </w:r>
            <w:r>
              <w:rPr>
                <w:rFonts w:ascii="Times New Roman" w:hAnsi="Times New Roman" w:cs="Times New Roman"/>
                <w:sz w:val="28"/>
                <w:szCs w:val="28"/>
              </w:rPr>
              <w:t>Chọn màu đỏ trong hộp màu.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B3: Chọn vùng muốn tô màu đỏ. Nháy chuột để tô.</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Tương tự, tô màu vàng cho ngôi sao để được lá cờ Việt Nam.</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3: Các nhóm thực hiện vẽ lá cờ Việt Nam rồi tô màu cho lá cờ trên máy tính của nhóm.</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b/>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 Câu 1: Vẽ và tô màu hình theo mẫu.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2: Tô màu bài vẽ tau lua đã vẽ ở Bài 5.</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Câu 3: Tô màu và so sánh với bạn bài vẽ khu vuon ở Bài 5.</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b/>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xml:space="preserve">- Các nhóm chia sẻ kết quả chéo: </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Thực hiện các yêu cầu.</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Điểm giống nhau: cùng tô được màu cho hình vuông.</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Khác nhau: Khi chọn màu ở Color 1 em kích chuột trái vào hình. Khi chọn màu ở Color 2 em kích chuột phải vào hình.</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6E3E" w:rsidRDefault="007B6E3E"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7B6E3E" w:rsidRPr="00BB2FE2" w:rsidRDefault="007B6E3E" w:rsidP="00D54F76">
            <w:pPr>
              <w:jc w:val="both"/>
              <w:rPr>
                <w:rFonts w:ascii="Times New Roman" w:hAnsi="Times New Roman" w:cs="Times New Roman"/>
                <w:sz w:val="28"/>
                <w:szCs w:val="28"/>
              </w:rPr>
            </w:pPr>
          </w:p>
        </w:tc>
      </w:tr>
    </w:tbl>
    <w:p w:rsidR="007B6E3E" w:rsidRDefault="007B6E3E" w:rsidP="007B6E3E">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B6E3E" w:rsidRDefault="007B6E3E" w:rsidP="007B6E3E">
      <w:pPr>
        <w:rPr>
          <w:rFonts w:ascii="Times New Roman" w:hAnsi="Times New Roman" w:cs="Times New Roman"/>
          <w:sz w:val="28"/>
          <w:szCs w:val="28"/>
        </w:rPr>
      </w:pPr>
      <w:r>
        <w:rPr>
          <w:rFonts w:ascii="Times New Roman" w:hAnsi="Times New Roman" w:cs="Times New Roman"/>
          <w:sz w:val="28"/>
          <w:szCs w:val="28"/>
        </w:rPr>
        <w:t>………………………………………………………………………………………………………………………………………………………………………………………………………………………………………………………………………………</w:t>
      </w:r>
    </w:p>
    <w:p w:rsidR="00CE5FAC" w:rsidRPr="007B6E3E" w:rsidRDefault="007B6E3E">
      <w:pPr>
        <w:rPr>
          <w:rFonts w:ascii="Times New Roman" w:hAnsi="Times New Roman" w:cs="Times New Roman"/>
          <w:sz w:val="28"/>
          <w:szCs w:val="28"/>
        </w:rPr>
      </w:pPr>
      <w:bookmarkStart w:id="0" w:name="_GoBack"/>
      <w:bookmarkEnd w:id="0"/>
    </w:p>
    <w:sectPr w:rsidR="00CE5FAC" w:rsidRPr="007B6E3E"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42D2"/>
    <w:multiLevelType w:val="hybridMultilevel"/>
    <w:tmpl w:val="C7C6AF60"/>
    <w:lvl w:ilvl="0" w:tplc="104EF03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CC12F3"/>
    <w:multiLevelType w:val="hybridMultilevel"/>
    <w:tmpl w:val="5AC0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3E"/>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B6E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E3E"/>
    <w:pPr>
      <w:ind w:left="720"/>
      <w:contextualSpacing/>
    </w:pPr>
  </w:style>
  <w:style w:type="table" w:styleId="TableGrid">
    <w:name w:val="Table Grid"/>
    <w:basedOn w:val="TableNormal"/>
    <w:uiPriority w:val="59"/>
    <w:rsid w:val="007B6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E3E"/>
    <w:pPr>
      <w:ind w:left="720"/>
      <w:contextualSpacing/>
    </w:pPr>
  </w:style>
  <w:style w:type="table" w:styleId="TableGrid">
    <w:name w:val="Table Grid"/>
    <w:basedOn w:val="TableNormal"/>
    <w:uiPriority w:val="59"/>
    <w:rsid w:val="007B6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2022-03-23T06:52:00Z</dcterms:created>
  <dcterms:modified xsi:type="dcterms:W3CDTF">2022-03-23T06:53:00Z</dcterms:modified>
</cp:coreProperties>
</file>